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186A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SUOMEN MUSIIKINTUTKIJOIDEN SYMPOSIUM 2024 ”KAIKUJA JA HEIJASTUKSIA”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C596A3C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 w:rsidRPr="00E97F9A">
        <w:rPr>
          <w:rStyle w:val="normaltextrun"/>
          <w:rFonts w:ascii="Open Sans" w:hAnsi="Open Sans" w:cs="Open Sans"/>
          <w:sz w:val="22"/>
          <w:szCs w:val="22"/>
        </w:rPr>
        <w:t>25.–27.3.2024 ITÄ-SUOMEN YLIOPISTO, JOENSUU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D4D3D76" w14:textId="77777777" w:rsidR="00E97F9A" w:rsidRDefault="00E97F9A" w:rsidP="00E97F9A">
      <w:pPr>
        <w:pStyle w:val="paragraph"/>
        <w:spacing w:before="480" w:beforeAutospacing="0" w:after="240" w:afterAutospacing="0"/>
        <w:textAlignment w:val="baseline"/>
        <w:rPr>
          <w:b/>
          <w:bCs/>
        </w:rPr>
      </w:pPr>
      <w:r>
        <w:rPr>
          <w:rStyle w:val="normaltextrun"/>
          <w:rFonts w:ascii="Open Sans" w:hAnsi="Open Sans" w:cs="Open Sans"/>
          <w:b/>
          <w:bCs/>
          <w:sz w:val="40"/>
          <w:szCs w:val="40"/>
        </w:rPr>
        <w:t>Tekniset tiedot esiintyjille //</w:t>
      </w:r>
      <w:r>
        <w:rPr>
          <w:rStyle w:val="eop"/>
          <w:rFonts w:ascii="Open Sans" w:hAnsi="Open Sans" w:cs="Open Sans"/>
          <w:b/>
          <w:bCs/>
          <w:sz w:val="40"/>
          <w:szCs w:val="40"/>
        </w:rPr>
        <w:t> </w:t>
      </w:r>
    </w:p>
    <w:p w14:paraId="173BC484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Seminaarisalit on vakioitu yhdenmukaiseksi ja ne on varustettu kiinteän tietokoneen (Windows-PC) lisäksi mahdollisuudella kytkeä kannettava tietokone (</w:t>
      </w:r>
      <w:proofErr w:type="spellStart"/>
      <w:r>
        <w:rPr>
          <w:rStyle w:val="normaltextrun"/>
          <w:rFonts w:ascii="Open Sans" w:hAnsi="Open Sans" w:cs="Open Sans"/>
          <w:sz w:val="22"/>
          <w:szCs w:val="22"/>
        </w:rPr>
        <w:t>HDMI+adapterit</w:t>
      </w:r>
      <w:proofErr w:type="spellEnd"/>
      <w:r>
        <w:rPr>
          <w:rStyle w:val="normaltextrun"/>
          <w:rFonts w:ascii="Open Sans" w:hAnsi="Open Sans" w:cs="Open Sans"/>
          <w:sz w:val="22"/>
          <w:szCs w:val="22"/>
        </w:rPr>
        <w:t>) tai mobiililaite. Esityslähteenä voi käyttää myös dokumenttikameraa.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AEEBE1D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 xml:space="preserve">Kannettava tietokone kytketään järjestelmään HDMI-piuhalla, tilassa on myös adapterinippu, jossa seuraavat liitännät: HDMI, </w:t>
      </w:r>
      <w:proofErr w:type="spellStart"/>
      <w:r>
        <w:rPr>
          <w:rStyle w:val="normaltextrun"/>
          <w:rFonts w:ascii="Open Sans" w:hAnsi="Open Sans" w:cs="Open Sans"/>
          <w:sz w:val="22"/>
          <w:szCs w:val="22"/>
        </w:rPr>
        <w:t>Displayport</w:t>
      </w:r>
      <w:proofErr w:type="spellEnd"/>
      <w:r>
        <w:rPr>
          <w:rStyle w:val="normaltextrun"/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Style w:val="normaltextrun"/>
          <w:rFonts w:ascii="Open Sans" w:hAnsi="Open Sans" w:cs="Open Sans"/>
          <w:sz w:val="22"/>
          <w:szCs w:val="22"/>
        </w:rPr>
        <w:t>MiniDisplayPort</w:t>
      </w:r>
      <w:proofErr w:type="spellEnd"/>
      <w:r>
        <w:rPr>
          <w:rStyle w:val="normaltextrun"/>
          <w:rFonts w:ascii="Open Sans" w:hAnsi="Open Sans" w:cs="Open Sans"/>
          <w:sz w:val="22"/>
          <w:szCs w:val="22"/>
        </w:rPr>
        <w:t>, USB-C, Apple Lightning.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4004748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Tiloissa on projektori, jonka kautta tuotetaan esitettävää materiaalia ja projektori tuottaa esitettävän materiaalin äänen salin kaiuttimeen. Salin AV-järjestelmää hallinnoidaan pöydässä olevan AV-ohjauspaneelin kautta.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9BB92F5" w14:textId="77777777" w:rsidR="00E97F9A" w:rsidRDefault="00E97F9A" w:rsidP="00E97F9A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</w:rPr>
        <w:t>Seminaarisalin Ohjauspaneeli </w:t>
      </w:r>
      <w:r>
        <w:rPr>
          <w:rStyle w:val="eop"/>
          <w:rFonts w:ascii="Open Sans" w:hAnsi="Open Sans" w:cs="Open Sans"/>
          <w:b/>
          <w:bCs/>
          <w:color w:val="077E9E"/>
          <w:sz w:val="28"/>
          <w:szCs w:val="28"/>
        </w:rPr>
        <w:t> </w:t>
      </w:r>
    </w:p>
    <w:p w14:paraId="2C01C03C" w14:textId="48917BED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</w:rPr>
        <w:drawing>
          <wp:inline distT="0" distB="0" distL="0" distR="0" wp14:anchorId="52445169" wp14:editId="2B892D09">
            <wp:extent cx="6120130" cy="3910965"/>
            <wp:effectExtent l="0" t="0" r="0" b="0"/>
            <wp:docPr id="1" name="Picture 1" descr="A white panel with red circl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hite panel with red circl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5A3881C1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4D6BFA6" w14:textId="77777777" w:rsidR="00E97F9A" w:rsidRDefault="00E97F9A" w:rsidP="00E97F9A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</w:rPr>
        <w:t>Apple Mac -käyttäjät</w:t>
      </w:r>
      <w:r>
        <w:rPr>
          <w:rStyle w:val="eop"/>
          <w:rFonts w:ascii="Open Sans" w:hAnsi="Open Sans" w:cs="Open Sans"/>
          <w:b/>
          <w:bCs/>
          <w:color w:val="077E9E"/>
          <w:sz w:val="28"/>
          <w:szCs w:val="28"/>
        </w:rPr>
        <w:t> </w:t>
      </w:r>
    </w:p>
    <w:p w14:paraId="7D832AC7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 xml:space="preserve">HDMI-liitännän muodostaminen Macista: </w:t>
      </w:r>
      <w:hyperlink r:id="rId5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</w:rPr>
          <w:t>https://support.apple.com/fi-fi/108928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C0D0E94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Jos sinulla on oma HDMI-adapteri mukanasi, se on mahtavaa.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BF50807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lastRenderedPageBreak/>
        <w:t xml:space="preserve">Tässä vielä ohjevideo katsottavaksi etukäteen: </w:t>
      </w:r>
      <w:r>
        <w:rPr>
          <w:rStyle w:val="scxw110435229"/>
          <w:rFonts w:ascii="Open Sans" w:hAnsi="Open Sans" w:cs="Open Sans"/>
          <w:sz w:val="22"/>
          <w:szCs w:val="22"/>
        </w:rPr>
        <w:t> </w:t>
      </w:r>
      <w:r>
        <w:rPr>
          <w:rFonts w:ascii="Open Sans" w:hAnsi="Open Sans" w:cs="Open Sans"/>
          <w:sz w:val="22"/>
          <w:szCs w:val="22"/>
        </w:rPr>
        <w:br/>
      </w:r>
      <w:r>
        <w:rPr>
          <w:rStyle w:val="normaltextrun"/>
          <w:rFonts w:ascii="Open Sans" w:hAnsi="Open Sans" w:cs="Open Sans"/>
          <w:i/>
          <w:iCs/>
          <w:sz w:val="22"/>
          <w:szCs w:val="22"/>
        </w:rPr>
        <w:t xml:space="preserve">How to Connect a Mac to a </w:t>
      </w:r>
      <w:proofErr w:type="spellStart"/>
      <w:r>
        <w:rPr>
          <w:rStyle w:val="normaltextrun"/>
          <w:rFonts w:ascii="Open Sans" w:hAnsi="Open Sans" w:cs="Open Sans"/>
          <w:i/>
          <w:iCs/>
          <w:sz w:val="22"/>
          <w:szCs w:val="22"/>
        </w:rPr>
        <w:t>Projector</w:t>
      </w:r>
      <w:proofErr w:type="spellEnd"/>
      <w:r>
        <w:rPr>
          <w:rStyle w:val="normaltextrun"/>
          <w:rFonts w:ascii="Open Sans" w:hAnsi="Open Sans" w:cs="Open Sans"/>
          <w:sz w:val="22"/>
          <w:szCs w:val="22"/>
        </w:rPr>
        <w:t xml:space="preserve">: </w:t>
      </w:r>
      <w:hyperlink r:id="rId6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</w:rPr>
          <w:t>https://youtu.be/RwOCks0eo8k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5241BA3A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E921A10" w14:textId="77777777" w:rsidR="00E97F9A" w:rsidRDefault="00E97F9A" w:rsidP="00E97F9A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</w:rPr>
        <w:t>Internetyhteys // Wi-Fi </w:t>
      </w:r>
      <w:r>
        <w:rPr>
          <w:rStyle w:val="eop"/>
          <w:rFonts w:ascii="Open Sans" w:hAnsi="Open Sans" w:cs="Open Sans"/>
          <w:b/>
          <w:bCs/>
          <w:color w:val="077E9E"/>
          <w:sz w:val="28"/>
          <w:szCs w:val="28"/>
        </w:rPr>
        <w:t> </w:t>
      </w:r>
    </w:p>
    <w:p w14:paraId="05FEAD3C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Kaikissa tiloissamme on langaton UEF-OPEN-verkko​, jonka käyttäminen ei vaadi käyttäjätunnusta tai salasanaa.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6488CF9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7854EC71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>Tarjoamme teknistä tukea ja apua koko symposiumin ajan.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CFFAFE5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80BE658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</w:rPr>
        <w:t xml:space="preserve">Kysyttävää: </w:t>
      </w:r>
      <w:hyperlink r:id="rId7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</w:rPr>
          <w:t>tuomas.partanen@uef.fi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 xml:space="preserve"> +358505309015 (</w:t>
      </w:r>
      <w:proofErr w:type="spellStart"/>
      <w:r>
        <w:rPr>
          <w:rStyle w:val="normaltextrun"/>
          <w:rFonts w:ascii="Open Sans" w:hAnsi="Open Sans" w:cs="Open Sans"/>
          <w:sz w:val="22"/>
          <w:szCs w:val="22"/>
        </w:rPr>
        <w:t>Whatsapp</w:t>
      </w:r>
      <w:proofErr w:type="spellEnd"/>
      <w:r>
        <w:rPr>
          <w:rStyle w:val="normaltextrun"/>
          <w:rFonts w:ascii="Open Sans" w:hAnsi="Open Sans" w:cs="Open Sans"/>
          <w:sz w:val="22"/>
          <w:szCs w:val="22"/>
        </w:rPr>
        <w:t>)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B908513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hyperlink r:id="rId8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</w:rPr>
          <w:t>https://sites.uef.fi/symposium-for-music-scholars-2024/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24E1234" w14:textId="77777777" w:rsidR="00E97F9A" w:rsidRDefault="00E97F9A" w:rsidP="00E97F9A">
      <w:pPr>
        <w:pStyle w:val="paragraph"/>
        <w:spacing w:before="0" w:beforeAutospacing="0" w:after="160" w:afterAutospacing="0"/>
        <w:textAlignment w:val="baseline"/>
      </w:pPr>
      <w:r>
        <w:rPr>
          <w:rStyle w:val="pagebreaktextspan"/>
        </w:rPr>
        <w:t>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A7AF2E2" w14:textId="77777777" w:rsidR="00BA1F19" w:rsidRDefault="00BA1F19"/>
    <w:sectPr w:rsidR="00BA1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9A"/>
    <w:rsid w:val="003D4E9A"/>
    <w:rsid w:val="00AA5E29"/>
    <w:rsid w:val="00B747C6"/>
    <w:rsid w:val="00BA1F19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9F7"/>
  <w15:chartTrackingRefBased/>
  <w15:docId w15:val="{423F9EF9-A712-4E5A-AC2A-62A2621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E97F9A"/>
  </w:style>
  <w:style w:type="character" w:customStyle="1" w:styleId="eop">
    <w:name w:val="eop"/>
    <w:basedOn w:val="DefaultParagraphFont"/>
    <w:rsid w:val="00E97F9A"/>
  </w:style>
  <w:style w:type="character" w:customStyle="1" w:styleId="scxw110435229">
    <w:name w:val="scxw110435229"/>
    <w:basedOn w:val="DefaultParagraphFont"/>
    <w:rsid w:val="00E97F9A"/>
  </w:style>
  <w:style w:type="character" w:customStyle="1" w:styleId="pagebreaktextspan">
    <w:name w:val="pagebreaktextspan"/>
    <w:basedOn w:val="DefaultParagraphFont"/>
    <w:rsid w:val="00E9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ef.fi/symposium-for-music-scholars-20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omas.partanen@uef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wOCks0eo8k" TargetMode="External"/><Relationship Id="rId5" Type="http://schemas.openxmlformats.org/officeDocument/2006/relationships/hyperlink" Target="https://support.apple.com/fi-fi/10892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Vikman</dc:creator>
  <cp:keywords/>
  <dc:description/>
  <cp:lastModifiedBy>Noora Vikman</cp:lastModifiedBy>
  <cp:revision>1</cp:revision>
  <dcterms:created xsi:type="dcterms:W3CDTF">2024-03-24T10:03:00Z</dcterms:created>
  <dcterms:modified xsi:type="dcterms:W3CDTF">2024-03-24T10:05:00Z</dcterms:modified>
</cp:coreProperties>
</file>